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765" w:rsidRDefault="002E289F">
      <w:pPr>
        <w:pStyle w:val="af6"/>
      </w:pPr>
      <w:r>
        <w:t xml:space="preserve">РОСТОВСКАЯ-на-ДОНУ </w:t>
      </w:r>
    </w:p>
    <w:p w:rsidR="000E0765" w:rsidRDefault="002E289F">
      <w:pPr>
        <w:pStyle w:val="af6"/>
        <w:rPr>
          <w:sz w:val="12"/>
        </w:rPr>
      </w:pPr>
      <w:r>
        <w:t>ГОРОДСКАЯ ДУМА</w:t>
      </w:r>
    </w:p>
    <w:p w:rsidR="000E0765" w:rsidRDefault="002E289F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 созыва</w:t>
      </w:r>
    </w:p>
    <w:p w:rsidR="000E0765" w:rsidRDefault="002E289F">
      <w:pPr>
        <w:jc w:val="center"/>
        <w:rPr>
          <w:spacing w:val="50"/>
          <w:sz w:val="72"/>
        </w:rPr>
      </w:pPr>
      <w:r>
        <w:rPr>
          <w:rFonts w:ascii="Saloon" w:hAnsi="Saloon"/>
          <w:spacing w:val="130"/>
          <w:sz w:val="72"/>
        </w:rPr>
        <w:t>РЕШЕНИЕ</w:t>
      </w:r>
      <w:r>
        <w:rPr>
          <w:rFonts w:ascii="Grad" w:hAnsi="Grad"/>
          <w:b/>
          <w:spacing w:val="50"/>
          <w:sz w:val="52"/>
        </w:rPr>
        <w:t xml:space="preserve"> </w:t>
      </w:r>
      <w:r>
        <w:rPr>
          <w:rFonts w:ascii="Saloon" w:hAnsi="Saloon"/>
          <w:spacing w:val="50"/>
          <w:sz w:val="52"/>
        </w:rPr>
        <w:t>№</w:t>
      </w:r>
      <w:r>
        <w:rPr>
          <w:b/>
          <w:spacing w:val="50"/>
          <w:sz w:val="52"/>
        </w:rPr>
        <w:t xml:space="preserve"> </w:t>
      </w:r>
    </w:p>
    <w:p w:rsidR="000E0765" w:rsidRDefault="000E0765">
      <w:pPr>
        <w:rPr>
          <w:rFonts w:ascii="Courier New" w:hAnsi="Courier New"/>
          <w:b/>
        </w:rPr>
      </w:pPr>
    </w:p>
    <w:p w:rsidR="000E0765" w:rsidRDefault="002E289F">
      <w:pPr>
        <w:rPr>
          <w:rFonts w:ascii="Courier New" w:hAnsi="Courier New"/>
          <w:b/>
          <w:sz w:val="28"/>
        </w:rPr>
      </w:pPr>
      <w:r>
        <w:rPr>
          <w:rFonts w:ascii="Courier New" w:hAnsi="Courier New"/>
          <w:b/>
          <w:sz w:val="28"/>
        </w:rPr>
        <w:t xml:space="preserve">            2023 года</w:t>
      </w:r>
      <w:r>
        <w:rPr>
          <w:rFonts w:ascii="Courier New" w:hAnsi="Courier New"/>
          <w:b/>
          <w:sz w:val="28"/>
        </w:rPr>
        <w:tab/>
      </w:r>
      <w:r>
        <w:rPr>
          <w:rFonts w:ascii="Courier New" w:hAnsi="Courier New"/>
          <w:b/>
          <w:sz w:val="28"/>
        </w:rPr>
        <w:tab/>
        <w:t xml:space="preserve">                    Заседание №</w:t>
      </w:r>
    </w:p>
    <w:p w:rsidR="000E0765" w:rsidRDefault="002E289F">
      <w:pPr>
        <w:ind w:right="5528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О внесении изменений в решение Ростовской-на-Дону городской Думы "Об утверждении положений об отраслевых (функциональных) органах </w:t>
      </w:r>
      <w:r>
        <w:rPr>
          <w:rFonts w:ascii="Arial" w:hAnsi="Arial"/>
          <w:sz w:val="28"/>
        </w:rPr>
        <w:t>Администрации города Ростова-на-Дону"</w:t>
      </w:r>
    </w:p>
    <w:p w:rsidR="000E0765" w:rsidRDefault="000E0765">
      <w:pPr>
        <w:ind w:firstLine="709"/>
        <w:jc w:val="both"/>
        <w:rPr>
          <w:rFonts w:ascii="Arial" w:hAnsi="Arial"/>
          <w:sz w:val="28"/>
        </w:rPr>
      </w:pPr>
    </w:p>
    <w:p w:rsidR="000E0765" w:rsidRDefault="002E289F">
      <w:pPr>
        <w:ind w:firstLine="720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В соответствии со статьями 37, 41 Федерального закона от 06.10.2003 № 131-ФЗ "Об общих принципах организации местного самоуправления </w:t>
      </w:r>
      <w:r>
        <w:rPr>
          <w:rFonts w:ascii="Arial" w:hAnsi="Arial"/>
          <w:sz w:val="28"/>
        </w:rPr>
        <w:br/>
        <w:t xml:space="preserve">в Российской Федерации", решением Ростовской-на-Дону городской Думы </w:t>
      </w:r>
      <w:r>
        <w:rPr>
          <w:rFonts w:ascii="Arial" w:hAnsi="Arial"/>
          <w:sz w:val="28"/>
        </w:rPr>
        <w:br/>
        <w:t xml:space="preserve">от 13.06.2012 </w:t>
      </w:r>
      <w:r>
        <w:rPr>
          <w:rFonts w:ascii="Arial" w:hAnsi="Arial"/>
          <w:sz w:val="28"/>
        </w:rPr>
        <w:t xml:space="preserve">№ 298 "Об утверждении структуры Администрации города Ростова-на-Дону", руководствуясь статьями 39, 41, 44 Устава города Ростова-на-Дону, Ростовская-на-Дону городская Дума, </w:t>
      </w:r>
    </w:p>
    <w:p w:rsidR="000E0765" w:rsidRDefault="000E0765">
      <w:pPr>
        <w:widowControl w:val="0"/>
        <w:ind w:firstLine="709"/>
        <w:jc w:val="both"/>
        <w:rPr>
          <w:rFonts w:ascii="Arial" w:hAnsi="Arial"/>
          <w:sz w:val="28"/>
        </w:rPr>
      </w:pPr>
    </w:p>
    <w:p w:rsidR="000E0765" w:rsidRDefault="002E289F">
      <w:pPr>
        <w:widowControl w:val="0"/>
        <w:jc w:val="center"/>
        <w:rPr>
          <w:rFonts w:ascii="Saloon" w:hAnsi="Saloon"/>
          <w:sz w:val="52"/>
        </w:rPr>
      </w:pPr>
      <w:r>
        <w:rPr>
          <w:rFonts w:ascii="Saloon" w:hAnsi="Saloon"/>
          <w:caps/>
          <w:sz w:val="52"/>
        </w:rPr>
        <w:t>р е ш и л а</w:t>
      </w:r>
      <w:r>
        <w:rPr>
          <w:rFonts w:ascii="Saloon" w:hAnsi="Saloon"/>
          <w:sz w:val="52"/>
        </w:rPr>
        <w:t>:</w:t>
      </w:r>
    </w:p>
    <w:p w:rsidR="000E0765" w:rsidRDefault="000E0765">
      <w:pPr>
        <w:jc w:val="both"/>
        <w:rPr>
          <w:rFonts w:ascii="Arial" w:hAnsi="Arial"/>
          <w:sz w:val="28"/>
        </w:rPr>
      </w:pPr>
    </w:p>
    <w:p w:rsidR="000E0765" w:rsidRDefault="002E289F">
      <w:pPr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1. Внести в решение Ростовской-на-Дону городской Думы от 21.06.2011 </w:t>
      </w:r>
      <w:r>
        <w:rPr>
          <w:rFonts w:ascii="Arial" w:hAnsi="Arial"/>
          <w:sz w:val="28"/>
        </w:rPr>
        <w:t>N 138 "Об утверждении положений об отраслевых (функциональных) органах Администрации города Ростова-на-Дону" следующие изменения:</w:t>
      </w:r>
    </w:p>
    <w:p w:rsidR="000E0765" w:rsidRDefault="002E289F">
      <w:pPr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1) пункт 1 дополнить абзацем следующего содержания: </w:t>
      </w:r>
    </w:p>
    <w:p w:rsidR="000E0765" w:rsidRDefault="002E289F">
      <w:pPr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"- Положение об Управлении по молодежной политике города </w:t>
      </w:r>
      <w:r>
        <w:rPr>
          <w:rFonts w:ascii="Arial" w:hAnsi="Arial"/>
          <w:sz w:val="28"/>
        </w:rPr>
        <w:br/>
        <w:t>Ростова-на-Дону</w:t>
      </w:r>
      <w:r>
        <w:rPr>
          <w:rFonts w:ascii="Arial" w:hAnsi="Arial"/>
          <w:sz w:val="28"/>
        </w:rPr>
        <w:t xml:space="preserve"> (приложение 15)";</w:t>
      </w:r>
    </w:p>
    <w:p w:rsidR="000E0765" w:rsidRDefault="002E289F">
      <w:pPr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2) пункт 1.5 Приложения 1 дополнить абзацем следующего содержания:</w:t>
      </w:r>
    </w:p>
    <w:p w:rsidR="000E0765" w:rsidRDefault="002E289F">
      <w:pPr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"Управление по молодежной политике города Ростова-на-Дону";</w:t>
      </w:r>
    </w:p>
    <w:p w:rsidR="000E0765" w:rsidRDefault="002E289F">
      <w:pPr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3) дополнить приложением 15 следующего содержания: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right"/>
        <w:rPr>
          <w:rFonts w:ascii="Arial" w:hAnsi="Arial"/>
          <w:sz w:val="28"/>
        </w:rPr>
      </w:pPr>
      <w:r>
        <w:rPr>
          <w:rFonts w:ascii="Arial" w:hAnsi="Arial"/>
          <w:sz w:val="28"/>
        </w:rPr>
        <w:t>"Приложение 15</w:t>
      </w:r>
    </w:p>
    <w:p w:rsidR="000E0765" w:rsidRDefault="002E289F">
      <w:pPr>
        <w:ind w:right="-57" w:firstLine="709"/>
        <w:jc w:val="right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к решению Ростовской-на-Дону </w:t>
      </w:r>
    </w:p>
    <w:p w:rsidR="000E0765" w:rsidRDefault="002E289F">
      <w:pPr>
        <w:ind w:right="-57" w:firstLine="709"/>
        <w:jc w:val="right"/>
        <w:rPr>
          <w:rFonts w:ascii="Arial" w:hAnsi="Arial"/>
          <w:sz w:val="28"/>
        </w:rPr>
      </w:pPr>
      <w:r>
        <w:rPr>
          <w:rFonts w:ascii="Arial" w:hAnsi="Arial"/>
          <w:sz w:val="28"/>
        </w:rPr>
        <w:t>городской Думы</w:t>
      </w:r>
    </w:p>
    <w:p w:rsidR="000E0765" w:rsidRDefault="002E289F">
      <w:pPr>
        <w:ind w:right="-57" w:firstLine="709"/>
        <w:jc w:val="right"/>
        <w:rPr>
          <w:rFonts w:ascii="Arial" w:hAnsi="Arial"/>
          <w:sz w:val="28"/>
        </w:rPr>
      </w:pPr>
      <w:r>
        <w:rPr>
          <w:rFonts w:ascii="Arial" w:hAnsi="Arial"/>
          <w:sz w:val="28"/>
        </w:rPr>
        <w:t>"Об утверждении положений</w:t>
      </w:r>
    </w:p>
    <w:p w:rsidR="000E0765" w:rsidRDefault="002E289F">
      <w:pPr>
        <w:ind w:right="-57" w:firstLine="709"/>
        <w:jc w:val="right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об отраслевых (функциональных) </w:t>
      </w:r>
    </w:p>
    <w:p w:rsidR="000E0765" w:rsidRDefault="002E289F">
      <w:pPr>
        <w:ind w:right="-57" w:firstLine="709"/>
        <w:jc w:val="right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органах Администрации </w:t>
      </w:r>
    </w:p>
    <w:p w:rsidR="000E0765" w:rsidRDefault="002E289F">
      <w:pPr>
        <w:spacing w:line="480" w:lineRule="auto"/>
        <w:ind w:right="-57" w:firstLine="709"/>
        <w:jc w:val="right"/>
        <w:rPr>
          <w:rFonts w:ascii="Arial" w:hAnsi="Arial"/>
          <w:sz w:val="28"/>
        </w:rPr>
      </w:pPr>
      <w:r>
        <w:rPr>
          <w:rFonts w:ascii="Arial" w:hAnsi="Arial"/>
          <w:sz w:val="28"/>
        </w:rPr>
        <w:t>города Ростова-на-Дону"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Положение</w:t>
      </w:r>
    </w:p>
    <w:p w:rsidR="000E0765" w:rsidRDefault="002E289F">
      <w:pPr>
        <w:ind w:right="-57" w:firstLine="709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об Управлении по молодежной политике</w:t>
      </w:r>
    </w:p>
    <w:p w:rsidR="000E0765" w:rsidRDefault="002E289F">
      <w:pPr>
        <w:ind w:right="-57" w:firstLine="709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города Ростова-на-Дону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1. Общие положения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1.1.  Управление по молодежной политике</w:t>
      </w:r>
      <w:r>
        <w:rPr>
          <w:rFonts w:ascii="Arial" w:hAnsi="Arial"/>
          <w:sz w:val="28"/>
        </w:rPr>
        <w:t xml:space="preserve"> города Ростова-на-Дону </w:t>
      </w:r>
      <w:r>
        <w:rPr>
          <w:rFonts w:ascii="Arial" w:hAnsi="Arial"/>
          <w:sz w:val="28"/>
        </w:rPr>
        <w:br/>
        <w:t xml:space="preserve">(далее – Управление) является отраслевым (функциональным) органом Администрации города Ростова-на-Дону (далее – Администрация города), осуществляющим деятельность по реализации молодежной политики </w:t>
      </w:r>
      <w:r>
        <w:rPr>
          <w:rFonts w:ascii="Arial" w:hAnsi="Arial"/>
          <w:sz w:val="28"/>
        </w:rPr>
        <w:br/>
        <w:t>на территории муниципального обра</w:t>
      </w:r>
      <w:r>
        <w:rPr>
          <w:rFonts w:ascii="Arial" w:hAnsi="Arial"/>
          <w:sz w:val="28"/>
        </w:rPr>
        <w:t>зования «Город Ростов-на-Дону».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1.2.  Управление осуществляет свою деятельность в соответствии </w:t>
      </w:r>
      <w:r>
        <w:rPr>
          <w:rFonts w:ascii="Arial" w:hAnsi="Arial"/>
          <w:sz w:val="28"/>
        </w:rPr>
        <w:br/>
        <w:t xml:space="preserve">с Конституцией Российской Федерации, Федеральным законом «Об общих принципах организации местного самоуправления в Российской Федерации», Гражданским кодексом </w:t>
      </w:r>
      <w:r>
        <w:rPr>
          <w:rFonts w:ascii="Arial" w:hAnsi="Arial"/>
          <w:sz w:val="28"/>
        </w:rPr>
        <w:t xml:space="preserve">Российской Федерации, Бюджетным кодексом Российской Федерации, Федеральным законом «О молодежной политике </w:t>
      </w:r>
      <w:r>
        <w:rPr>
          <w:rFonts w:ascii="Arial" w:hAnsi="Arial"/>
          <w:sz w:val="28"/>
        </w:rPr>
        <w:br/>
        <w:t>в Российской Федерации», Федеральным законом «О некоммерческих организациях», законами Российской Федерации, другими законодательными актами Российск</w:t>
      </w:r>
      <w:r>
        <w:rPr>
          <w:rFonts w:ascii="Arial" w:hAnsi="Arial"/>
          <w:sz w:val="28"/>
        </w:rPr>
        <w:t>ой Федерации и Ростовской области, нормативными правовыми актами органов местного самоуправления и настоящим Положением.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1.3.  Учредителем Управления выступает муниципальное образование «Город Ростов-на-Дону». Функции и полномочия учредителя осуществляет Д</w:t>
      </w:r>
      <w:r>
        <w:rPr>
          <w:rFonts w:ascii="Arial" w:hAnsi="Arial"/>
          <w:sz w:val="28"/>
        </w:rPr>
        <w:t xml:space="preserve">епартамент </w:t>
      </w:r>
      <w:proofErr w:type="spellStart"/>
      <w:r>
        <w:rPr>
          <w:rFonts w:ascii="Arial" w:hAnsi="Arial"/>
          <w:sz w:val="28"/>
        </w:rPr>
        <w:t>имущественно</w:t>
      </w:r>
      <w:proofErr w:type="spellEnd"/>
      <w:r>
        <w:rPr>
          <w:rFonts w:ascii="Arial" w:hAnsi="Arial"/>
          <w:sz w:val="28"/>
        </w:rPr>
        <w:t>-земельных отношений города Ростова-на-Дону. Управление осуществляет функции и полномочия учредителя муниципальных учреждений молодежной политики города Ростова-на-Дону, находящихся в его ведении.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1.4.  Собственником имущества Управл</w:t>
      </w:r>
      <w:r>
        <w:rPr>
          <w:rFonts w:ascii="Arial" w:hAnsi="Arial"/>
          <w:sz w:val="28"/>
        </w:rPr>
        <w:t>ения является муниципальное образование «Город Ростов-на-Дону».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1.5.  Управление финансируется из средств бюджета города </w:t>
      </w:r>
      <w:r>
        <w:rPr>
          <w:rFonts w:ascii="Arial" w:hAnsi="Arial"/>
          <w:sz w:val="28"/>
        </w:rPr>
        <w:br/>
        <w:t>Ростова-на-Дону, имеет самостоятельный баланс, открывает лицевые счета в органах Федерального казначейства и (или) в финансовом органе</w:t>
      </w:r>
      <w:r>
        <w:rPr>
          <w:rFonts w:ascii="Arial" w:hAnsi="Arial"/>
          <w:sz w:val="28"/>
        </w:rPr>
        <w:t xml:space="preserve"> муниципального образования.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lastRenderedPageBreak/>
        <w:t>1.6.  Управление является главным распорядителем бюджетных средств, главным администратором доходов бюджета.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1.7.  Полное наименование Управления: Управление по молодежной политике города Ростова-на-Дону. Сокращенное наименован</w:t>
      </w:r>
      <w:r>
        <w:rPr>
          <w:rFonts w:ascii="Arial" w:hAnsi="Arial"/>
          <w:sz w:val="28"/>
        </w:rPr>
        <w:t>ие: Управление по молодежной политике.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1.8.  Управление имеет круглую печать со своим полным наименованием и наименованием Учредителя. Управление вправе иметь штампы и бланки со своим фирменным наименованием, собственную эмблему и другие средства индивидуа</w:t>
      </w:r>
      <w:r>
        <w:rPr>
          <w:rFonts w:ascii="Arial" w:hAnsi="Arial"/>
          <w:sz w:val="28"/>
        </w:rPr>
        <w:t>лизации.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1.9.  Управление является муниципальным казенным учреждением. Управление является юридическим лицом и приобретает права юридического лица с момента его государственной регистрации, имеет обособленное имущество на праве оперативного управления и пр</w:t>
      </w:r>
      <w:r>
        <w:rPr>
          <w:rFonts w:ascii="Arial" w:hAnsi="Arial"/>
          <w:sz w:val="28"/>
        </w:rPr>
        <w:t xml:space="preserve">аве постоянного (бессрочного) пользования, может от своего имени приобретать имущественные и неимущественные права и нести обязанности, </w:t>
      </w:r>
      <w:r>
        <w:rPr>
          <w:rFonts w:ascii="Arial" w:hAnsi="Arial"/>
          <w:sz w:val="28"/>
        </w:rPr>
        <w:br/>
        <w:t xml:space="preserve">быть истцом и ответчиком в суде. Управление не имеет права вести приносящую доход деятельность. 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1.10.  Управление отве</w:t>
      </w:r>
      <w:r>
        <w:rPr>
          <w:rFonts w:ascii="Arial" w:hAnsi="Arial"/>
          <w:sz w:val="28"/>
        </w:rPr>
        <w:t xml:space="preserve">чает по своим обязательствам находящимися </w:t>
      </w:r>
      <w:r>
        <w:rPr>
          <w:rFonts w:ascii="Arial" w:hAnsi="Arial"/>
          <w:sz w:val="28"/>
        </w:rPr>
        <w:br/>
        <w:t xml:space="preserve">в его распоряжении денежными средствами, а при их недостаточности субсидиарную ответственность по обязательствам Управления несет собственник имущества. 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1.11.  Юридический адрес Управления: город Ростов-на-Дону, </w:t>
      </w:r>
      <w:r>
        <w:rPr>
          <w:rFonts w:ascii="Arial" w:hAnsi="Arial"/>
          <w:sz w:val="28"/>
        </w:rPr>
        <w:br/>
        <w:t>ул. Варфоломеева, 203.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2. Задачи и функции Управления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2.1.  Основными задачами Управления являются: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2.1.1.  Разработка и реализация проектов, содействующих развитию молодежных инициатив, направленных на социализацию и эффективную самореализацию молодежи</w:t>
      </w:r>
      <w:r>
        <w:rPr>
          <w:rFonts w:ascii="Arial" w:hAnsi="Arial"/>
          <w:sz w:val="28"/>
        </w:rPr>
        <w:t xml:space="preserve">, профессиональную ориентацию, </w:t>
      </w:r>
      <w:r>
        <w:rPr>
          <w:rFonts w:ascii="Arial" w:hAnsi="Arial"/>
          <w:sz w:val="28"/>
        </w:rPr>
        <w:br/>
        <w:t xml:space="preserve">ее полноценное вовлечение в социально-экономическую, политическую </w:t>
      </w:r>
      <w:r>
        <w:rPr>
          <w:rFonts w:ascii="Arial" w:hAnsi="Arial"/>
          <w:sz w:val="28"/>
        </w:rPr>
        <w:br/>
        <w:t xml:space="preserve">и культурную жизнь городского сообщества, формирование традиционных семейных ценностей в молодежной среде, привлечение инновационного потенциала талантливой </w:t>
      </w:r>
      <w:r>
        <w:rPr>
          <w:rFonts w:ascii="Arial" w:hAnsi="Arial"/>
          <w:sz w:val="28"/>
        </w:rPr>
        <w:t>молодежи в решении приоритетных задач развития города Ростова-на-Дону.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2.1.2.  Создание условий для реализации мероприятий молодежной политики с целью дальнейшего развития гражданского </w:t>
      </w:r>
      <w:r>
        <w:rPr>
          <w:rFonts w:ascii="Arial" w:hAnsi="Arial"/>
          <w:sz w:val="28"/>
        </w:rPr>
        <w:br/>
        <w:t>и военно-патриотического воспитания молодежи, воспитания толерантности</w:t>
      </w:r>
      <w:r>
        <w:rPr>
          <w:rFonts w:ascii="Arial" w:hAnsi="Arial"/>
          <w:sz w:val="28"/>
        </w:rPr>
        <w:t xml:space="preserve"> в молодежной среде, формирования правовых, культурных и нравственных ценностей среди молодежи.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2.1.3.  Развитие инфраструктуры в сфере добровольческой (волонтерской) деятельности, поддержка деятельности существующих </w:t>
      </w:r>
      <w:r>
        <w:rPr>
          <w:rFonts w:ascii="Arial" w:hAnsi="Arial"/>
          <w:sz w:val="28"/>
        </w:rPr>
        <w:br/>
        <w:t>и создание условий для возникновения н</w:t>
      </w:r>
      <w:r>
        <w:rPr>
          <w:rFonts w:ascii="Arial" w:hAnsi="Arial"/>
          <w:sz w:val="28"/>
        </w:rPr>
        <w:t>овых добровольческих (волонтерских) организаций, содействие повышению их потенциала.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lastRenderedPageBreak/>
        <w:t>2.1.4.  Создание и обеспечение функционирования инфраструктуры, необходимой для реализации оказания комплекса организационных, консультационных, методических и информацион</w:t>
      </w:r>
      <w:r>
        <w:rPr>
          <w:rFonts w:ascii="Arial" w:hAnsi="Arial"/>
          <w:sz w:val="28"/>
        </w:rPr>
        <w:t xml:space="preserve">ных услуг в сфере молодежной политики по направлениям военно-патриотического </w:t>
      </w:r>
      <w:r>
        <w:rPr>
          <w:rFonts w:ascii="Arial" w:hAnsi="Arial"/>
          <w:sz w:val="28"/>
        </w:rPr>
        <w:br/>
        <w:t>и гражданского воспитания молодежи, добровольческой (волонтерской) деятельности, социального проектирования и координации деятельности органов молодежного самоуправления.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  И</w:t>
      </w:r>
      <w:r>
        <w:rPr>
          <w:rFonts w:ascii="Arial" w:hAnsi="Arial"/>
          <w:sz w:val="28"/>
        </w:rPr>
        <w:t xml:space="preserve">сходя из задач и в соответствии с законодательством, Управление исполняет следующие функции: 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2.2.1.  Разработка и проведение мероприятий, направленных </w:t>
      </w:r>
      <w:r>
        <w:rPr>
          <w:rFonts w:ascii="Arial" w:hAnsi="Arial"/>
          <w:sz w:val="28"/>
        </w:rPr>
        <w:br/>
        <w:t>на гражданско-патриотическое воспитание молодежи, сохранение российской культуры и исторического наслед</w:t>
      </w:r>
      <w:r>
        <w:rPr>
          <w:rFonts w:ascii="Arial" w:hAnsi="Arial"/>
          <w:sz w:val="28"/>
        </w:rPr>
        <w:t>ия народов страны.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2.2.2.  Участие в реализации просветительских программ, направленных на укрепление социального, межнационального (межэтнического) и межконфессионального согласия в молодежной среде.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2.2.3.  Реализация мероприятий по профилактике и предуп</w:t>
      </w:r>
      <w:r>
        <w:rPr>
          <w:rFonts w:ascii="Arial" w:hAnsi="Arial"/>
          <w:sz w:val="28"/>
        </w:rPr>
        <w:t>реждению проявлений экстремизма и терроризма в молодежной среде.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2.2.4.  Обеспечение поддержки молодых граждан, оказавшихся </w:t>
      </w:r>
      <w:r>
        <w:rPr>
          <w:rFonts w:ascii="Arial" w:hAnsi="Arial"/>
          <w:sz w:val="28"/>
        </w:rPr>
        <w:br/>
        <w:t>в трудной жизненной ситуации, инвалидов из числа молодых граждан.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2.2.5.  Подготовка предложений, разработка и участие в реализации</w:t>
      </w:r>
      <w:r>
        <w:rPr>
          <w:rFonts w:ascii="Arial" w:hAnsi="Arial"/>
          <w:sz w:val="28"/>
        </w:rPr>
        <w:t xml:space="preserve"> мероприятий по представлению возможностей для самореализации </w:t>
      </w:r>
      <w:r>
        <w:rPr>
          <w:rFonts w:ascii="Arial" w:hAnsi="Arial"/>
          <w:sz w:val="28"/>
        </w:rPr>
        <w:br/>
        <w:t>и поддержки социально значимых инициатив молодежи.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2.2.6.  Обеспечение поддержки деятельности молодежных и детских общественных объединений, органов молодежного самоуправления, молодежных орган</w:t>
      </w:r>
      <w:r>
        <w:rPr>
          <w:rFonts w:ascii="Arial" w:hAnsi="Arial"/>
          <w:sz w:val="28"/>
        </w:rPr>
        <w:t>изаций, а также социально ориентированных некоммерческих организаций.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2.2.7.  Проведение мероприятий по формированию семейных ценностей среди молодежи.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2.2.8.  Организация молодежного досуга, содействие посредством пропаганды здоровому образу</w:t>
      </w:r>
      <w:r>
        <w:rPr>
          <w:rFonts w:ascii="Arial" w:hAnsi="Arial"/>
          <w:sz w:val="28"/>
        </w:rPr>
        <w:t xml:space="preserve"> жизни детей и молодежи.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2.2.9.  Формирование условий для вовлечения молодежи в научную </w:t>
      </w:r>
      <w:r>
        <w:rPr>
          <w:rFonts w:ascii="Arial" w:hAnsi="Arial"/>
          <w:sz w:val="28"/>
        </w:rPr>
        <w:br/>
        <w:t>и исследовательскую деятельность.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2.2.10.  Разработка предложений и реализация мероприятий </w:t>
      </w:r>
      <w:r>
        <w:rPr>
          <w:rFonts w:ascii="Arial" w:hAnsi="Arial"/>
          <w:sz w:val="28"/>
        </w:rPr>
        <w:br/>
        <w:t xml:space="preserve">по развитию института наставничества в молодежной среде </w:t>
      </w:r>
      <w:r>
        <w:rPr>
          <w:rFonts w:ascii="Arial" w:hAnsi="Arial"/>
          <w:sz w:val="28"/>
        </w:rPr>
        <w:br/>
        <w:t>как механизма упра</w:t>
      </w:r>
      <w:r>
        <w:rPr>
          <w:rFonts w:ascii="Arial" w:hAnsi="Arial"/>
          <w:sz w:val="28"/>
        </w:rPr>
        <w:t>вления молодежным сообществом на местном уровне.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2.2.11.  Создание и внедрение эффективных технологий «социальных лифтов».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2.2.12.  Обеспечение поддержки деятельности студенческих отрядов, </w:t>
      </w:r>
      <w:r>
        <w:rPr>
          <w:rFonts w:ascii="Arial" w:hAnsi="Arial"/>
          <w:sz w:val="28"/>
        </w:rPr>
        <w:br/>
        <w:t>а также содействия трудоустройству молодых граждан.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2.2.13.  Обесп</w:t>
      </w:r>
      <w:r>
        <w:rPr>
          <w:rFonts w:ascii="Arial" w:hAnsi="Arial"/>
          <w:sz w:val="28"/>
        </w:rPr>
        <w:t>ечение вовлечения молодежи в программы поддержки малого предпринимательства.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2.2.14.  Формирование эффективной системы поддержки и роста добровольческой (волонтерской) деятельности, повышения признания добровольчества (</w:t>
      </w:r>
      <w:proofErr w:type="spellStart"/>
      <w:r>
        <w:rPr>
          <w:rFonts w:ascii="Arial" w:hAnsi="Arial"/>
          <w:sz w:val="28"/>
        </w:rPr>
        <w:t>волонтерства</w:t>
      </w:r>
      <w:proofErr w:type="spellEnd"/>
      <w:r>
        <w:rPr>
          <w:rFonts w:ascii="Arial" w:hAnsi="Arial"/>
          <w:sz w:val="28"/>
        </w:rPr>
        <w:t>) в обществе.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lastRenderedPageBreak/>
        <w:t>2.2.15.  Ре</w:t>
      </w:r>
      <w:r>
        <w:rPr>
          <w:rFonts w:ascii="Arial" w:hAnsi="Arial"/>
          <w:sz w:val="28"/>
        </w:rPr>
        <w:t xml:space="preserve">ализация мероприятий по вовлечению молодежи города </w:t>
      </w:r>
      <w:r>
        <w:rPr>
          <w:rFonts w:ascii="Arial" w:hAnsi="Arial"/>
          <w:sz w:val="28"/>
        </w:rPr>
        <w:br/>
        <w:t>в деятельность, направленную на улучшение среды обитания горожан.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2.2.16.  Реализация мероприятий по содействию международному </w:t>
      </w:r>
      <w:r>
        <w:rPr>
          <w:rFonts w:ascii="Arial" w:hAnsi="Arial"/>
          <w:sz w:val="28"/>
        </w:rPr>
        <w:br/>
        <w:t>и межрегиональному сотрудничеству в сфере молодежной политики.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2.2.17.  Пров</w:t>
      </w:r>
      <w:r>
        <w:rPr>
          <w:rFonts w:ascii="Arial" w:hAnsi="Arial"/>
          <w:sz w:val="28"/>
        </w:rPr>
        <w:t>едение мероприятий, направленных на укрепление общественной безопасности за счет сокращения количества правонарушений, совершаемых молодежью.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2.2.18.  Проведение работ по укреплению гражданской идентичности </w:t>
      </w:r>
      <w:r>
        <w:rPr>
          <w:rFonts w:ascii="Arial" w:hAnsi="Arial"/>
          <w:sz w:val="28"/>
        </w:rPr>
        <w:br/>
        <w:t>и духовно-нравственному воспитанию молодежи.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</w:t>
      </w:r>
      <w:r>
        <w:rPr>
          <w:rFonts w:ascii="Arial" w:hAnsi="Arial"/>
          <w:sz w:val="28"/>
        </w:rPr>
        <w:t xml:space="preserve">.19.  Обеспечение деятельности Координационного совета </w:t>
      </w:r>
      <w:r>
        <w:rPr>
          <w:rFonts w:ascii="Arial" w:hAnsi="Arial"/>
          <w:sz w:val="28"/>
        </w:rPr>
        <w:br/>
        <w:t>по патриотическому воспитанию детей и молодежи города Ростова-на-Дону, Координационного совета по вопросам добровольчества (</w:t>
      </w:r>
      <w:proofErr w:type="spellStart"/>
      <w:r>
        <w:rPr>
          <w:rFonts w:ascii="Arial" w:hAnsi="Arial"/>
          <w:sz w:val="28"/>
        </w:rPr>
        <w:t>волонтерства</w:t>
      </w:r>
      <w:proofErr w:type="spellEnd"/>
      <w:r>
        <w:rPr>
          <w:rFonts w:ascii="Arial" w:hAnsi="Arial"/>
          <w:sz w:val="28"/>
        </w:rPr>
        <w:t xml:space="preserve">) </w:t>
      </w:r>
      <w:r>
        <w:rPr>
          <w:rFonts w:ascii="Arial" w:hAnsi="Arial"/>
          <w:sz w:val="28"/>
        </w:rPr>
        <w:br/>
        <w:t>и социально ориентированных некоммерческих организаций в горо</w:t>
      </w:r>
      <w:r>
        <w:rPr>
          <w:rFonts w:ascii="Arial" w:hAnsi="Arial"/>
          <w:sz w:val="28"/>
        </w:rPr>
        <w:t>де Ростове-на-Дону, Координационного совета детских и молодежных общественных объединений в городе Ростове-на-Дону, Городского совета молодежи города Ростова-на-Дону и иных совещательных органов молодежного самоуправления.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2.2.20.  Участие в разработке, ре</w:t>
      </w:r>
      <w:r>
        <w:rPr>
          <w:rFonts w:ascii="Arial" w:hAnsi="Arial"/>
          <w:sz w:val="28"/>
        </w:rPr>
        <w:t xml:space="preserve">ализации и контроле за реализацией мероприятий по противодействию злоупотреблению наркотиками </w:t>
      </w:r>
      <w:r>
        <w:rPr>
          <w:rFonts w:ascii="Arial" w:hAnsi="Arial"/>
          <w:sz w:val="28"/>
        </w:rPr>
        <w:br/>
        <w:t xml:space="preserve">и их незаконному обороту в молодежной среде на территории города Ростова-на-Дону, в рамках компетенции Управления. 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2.2.21.  Выполнение решений антинаркотической</w:t>
      </w:r>
      <w:r>
        <w:rPr>
          <w:rFonts w:ascii="Arial" w:hAnsi="Arial"/>
          <w:sz w:val="28"/>
        </w:rPr>
        <w:t xml:space="preserve"> комиссии города </w:t>
      </w:r>
      <w:r>
        <w:rPr>
          <w:rFonts w:ascii="Arial" w:hAnsi="Arial"/>
          <w:sz w:val="28"/>
        </w:rPr>
        <w:br/>
        <w:t>Ростова-на-Дону по вопросам, относящимся к сфере деятельности Управления.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2.2.22.  Ведение информационно-аналитической деятельности </w:t>
      </w:r>
      <w:r>
        <w:rPr>
          <w:rFonts w:ascii="Arial" w:hAnsi="Arial"/>
          <w:sz w:val="28"/>
        </w:rPr>
        <w:br/>
        <w:t xml:space="preserve">в отношении работы с молодежью, в том числе размещение информации </w:t>
      </w:r>
      <w:r>
        <w:rPr>
          <w:rFonts w:ascii="Arial" w:hAnsi="Arial"/>
          <w:sz w:val="28"/>
        </w:rPr>
        <w:br/>
        <w:t>о реализации молодежной политики в сре</w:t>
      </w:r>
      <w:r>
        <w:rPr>
          <w:rFonts w:ascii="Arial" w:hAnsi="Arial"/>
          <w:sz w:val="28"/>
        </w:rPr>
        <w:t xml:space="preserve">дствах массовой информации </w:t>
      </w:r>
      <w:r>
        <w:rPr>
          <w:rFonts w:ascii="Arial" w:hAnsi="Arial"/>
          <w:sz w:val="28"/>
        </w:rPr>
        <w:br/>
        <w:t>и информационно-телекоммуникационной сети «Интернет».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2.2.23.  Организация ведения и осуществление мониторинга реализации молодежной политики на территории города Ростова-на-Дону.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2.2.24.  Вовлечение научных и иных организаций</w:t>
      </w:r>
      <w:r>
        <w:rPr>
          <w:rFonts w:ascii="Arial" w:hAnsi="Arial"/>
          <w:sz w:val="28"/>
        </w:rPr>
        <w:t xml:space="preserve">, ученых </w:t>
      </w:r>
      <w:r>
        <w:rPr>
          <w:rFonts w:ascii="Arial" w:hAnsi="Arial"/>
          <w:sz w:val="28"/>
        </w:rPr>
        <w:br/>
        <w:t xml:space="preserve">и специалистов в целях решения вопросов, относящихся </w:t>
      </w:r>
      <w:r>
        <w:rPr>
          <w:rFonts w:ascii="Arial" w:hAnsi="Arial"/>
          <w:sz w:val="28"/>
        </w:rPr>
        <w:br/>
        <w:t>к сфере «Молодежная политика».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2.2.25.  Разработка и реализация муниципальной программы </w:t>
      </w:r>
      <w:r>
        <w:rPr>
          <w:rFonts w:ascii="Arial" w:hAnsi="Arial"/>
          <w:sz w:val="28"/>
        </w:rPr>
        <w:br/>
        <w:t>по основным направлениям реализации молодежной политики на территории города Ростова-на-Дону.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2.2.26.  </w:t>
      </w:r>
      <w:r>
        <w:rPr>
          <w:rFonts w:ascii="Arial" w:hAnsi="Arial"/>
          <w:sz w:val="28"/>
        </w:rPr>
        <w:t xml:space="preserve">Формирование нормативной правовой базы функционирования </w:t>
      </w:r>
      <w:r>
        <w:rPr>
          <w:rFonts w:ascii="Arial" w:hAnsi="Arial"/>
          <w:sz w:val="28"/>
        </w:rPr>
        <w:br/>
        <w:t>и развития подведомственных муниципальных учреждений.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2.2.27.  Организация социологических исследований реализации молодежной политики на территории города Ростова-на-Дону.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2.2.28.  Подготовка проект</w:t>
      </w:r>
      <w:r>
        <w:rPr>
          <w:rFonts w:ascii="Arial" w:hAnsi="Arial"/>
          <w:sz w:val="28"/>
        </w:rPr>
        <w:t>ов решений Ростовской-на-Дону городской Думы, постановлений и распоряжений Администрации города по вопросам молодежной политики и организация их выполнения.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lastRenderedPageBreak/>
        <w:t xml:space="preserve">2.2.29.  Участие в разработке и реализации Стратегии </w:t>
      </w:r>
      <w:r>
        <w:rPr>
          <w:rFonts w:ascii="Arial" w:hAnsi="Arial"/>
          <w:sz w:val="28"/>
        </w:rPr>
        <w:br/>
        <w:t>социально-экономического развития города Рост</w:t>
      </w:r>
      <w:r>
        <w:rPr>
          <w:rFonts w:ascii="Arial" w:hAnsi="Arial"/>
          <w:sz w:val="28"/>
        </w:rPr>
        <w:t>ова-на-Дону по вопросам развития молодежной политики.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2.2.30.  Взаимодействие по вопросам развития молодежной политики </w:t>
      </w:r>
      <w:r>
        <w:rPr>
          <w:rFonts w:ascii="Arial" w:hAnsi="Arial"/>
          <w:sz w:val="28"/>
        </w:rPr>
        <w:br/>
        <w:t xml:space="preserve">с функциональными подразделениями, отраслевыми (функциональными) органами, территориальными органами Администрации города </w:t>
      </w:r>
      <w:r>
        <w:rPr>
          <w:rFonts w:ascii="Arial" w:hAnsi="Arial"/>
          <w:sz w:val="28"/>
        </w:rPr>
        <w:br/>
        <w:t>Ростова-на-До</w:t>
      </w:r>
      <w:r>
        <w:rPr>
          <w:rFonts w:ascii="Arial" w:hAnsi="Arial"/>
          <w:sz w:val="28"/>
        </w:rPr>
        <w:t xml:space="preserve">ну, муниципальными учреждениями и предприятиями, комитетом по молодежной политике Ростовской области, детскими </w:t>
      </w:r>
      <w:r>
        <w:rPr>
          <w:rFonts w:ascii="Arial" w:hAnsi="Arial"/>
          <w:sz w:val="28"/>
        </w:rPr>
        <w:br/>
        <w:t xml:space="preserve">и молодежными общественными объединениями, органами молодежного самоуправления и другими субъектами, осуществляющими деятельность </w:t>
      </w:r>
      <w:r>
        <w:rPr>
          <w:rFonts w:ascii="Arial" w:hAnsi="Arial"/>
          <w:sz w:val="28"/>
        </w:rPr>
        <w:br/>
        <w:t>в сфере молод</w:t>
      </w:r>
      <w:r>
        <w:rPr>
          <w:rFonts w:ascii="Arial" w:hAnsi="Arial"/>
          <w:sz w:val="28"/>
        </w:rPr>
        <w:t>ежной политики.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2.2.31.  Участие на условиях </w:t>
      </w:r>
      <w:proofErr w:type="spellStart"/>
      <w:r>
        <w:rPr>
          <w:rFonts w:ascii="Arial" w:hAnsi="Arial"/>
          <w:sz w:val="28"/>
        </w:rPr>
        <w:t>софинансирования</w:t>
      </w:r>
      <w:proofErr w:type="spellEnd"/>
      <w:r>
        <w:rPr>
          <w:rFonts w:ascii="Arial" w:hAnsi="Arial"/>
          <w:sz w:val="28"/>
        </w:rPr>
        <w:t xml:space="preserve"> в реализации государственных программ Российской Федерации, государственных программ Ростовской области по вопросам молодежной политики.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2.2.32.  Осуществление закупок товаров, работ и услуг </w:t>
      </w:r>
      <w:r>
        <w:rPr>
          <w:rFonts w:ascii="Arial" w:hAnsi="Arial"/>
          <w:sz w:val="28"/>
        </w:rPr>
        <w:br/>
        <w:t>дл</w:t>
      </w:r>
      <w:r>
        <w:rPr>
          <w:rFonts w:ascii="Arial" w:hAnsi="Arial"/>
          <w:sz w:val="28"/>
        </w:rPr>
        <w:t>я муниципальных нужд в целях реализации молодежной политики.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2.2.33.  Определение целей, предмета и вида деятельности подведомственных муниципальных учреждений.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2.2.34.  Регулирование в пределах своих полномочий вопросов распоряжения муниципальным имуществ</w:t>
      </w:r>
      <w:r>
        <w:rPr>
          <w:rFonts w:ascii="Arial" w:hAnsi="Arial"/>
          <w:sz w:val="28"/>
        </w:rPr>
        <w:t>ом.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2.2.35.  Организация в установленном порядке приема граждан, рассмотрение их обращений.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  Функциями Управления в рамках полномочий главного распорядителя бюджетных средств являются: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</w:t>
      </w:r>
      <w:r>
        <w:rPr>
          <w:rFonts w:ascii="Arial" w:hAnsi="Arial"/>
          <w:sz w:val="28"/>
        </w:rPr>
        <w:t xml:space="preserve">.1.  Обеспечение эффективности, результативности, адресности </w:t>
      </w:r>
      <w:r>
        <w:rPr>
          <w:rFonts w:ascii="Arial" w:hAnsi="Arial"/>
          <w:sz w:val="28"/>
        </w:rPr>
        <w:br/>
        <w:t xml:space="preserve">и целевого характера использования бюджетных средств в соответствии </w:t>
      </w:r>
      <w:r>
        <w:rPr>
          <w:rFonts w:ascii="Arial" w:hAnsi="Arial"/>
          <w:sz w:val="28"/>
        </w:rPr>
        <w:br/>
        <w:t>с утвержденными бюджетными ассигнованиями и лимитами бюджетных обязательств, в том числе подведомственных муниципальных учреж</w:t>
      </w:r>
      <w:r>
        <w:rPr>
          <w:rFonts w:ascii="Arial" w:hAnsi="Arial"/>
          <w:sz w:val="28"/>
        </w:rPr>
        <w:t>дений.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2.2.36.2.  Формирование перечня подведомственных Управлению </w:t>
      </w:r>
      <w:r>
        <w:rPr>
          <w:rFonts w:ascii="Arial" w:hAnsi="Arial"/>
          <w:sz w:val="28"/>
        </w:rPr>
        <w:br/>
        <w:t>распорядителей и получателей бюджетных средств.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2.2.36.3.  Ведение реестра расходных обязательств, подлежащих исполнению в пределах утвержденных ему лимитов бюджетных обязательств и бюджет</w:t>
      </w:r>
      <w:r>
        <w:rPr>
          <w:rFonts w:ascii="Arial" w:hAnsi="Arial"/>
          <w:sz w:val="28"/>
        </w:rPr>
        <w:t>ных ассигнований.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2.2.36.4.  Осуществление функций главного распорядителя бюджетных средств, распорядителя и получателя бюджетных средств в части средств, предусмотренных на содержание Управления и реализацию возложенных </w:t>
      </w:r>
      <w:r>
        <w:rPr>
          <w:rFonts w:ascii="Arial" w:hAnsi="Arial"/>
          <w:sz w:val="28"/>
        </w:rPr>
        <w:br/>
        <w:t>на Управление задач.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2.2.36.5.  Ан</w:t>
      </w:r>
      <w:r>
        <w:rPr>
          <w:rFonts w:ascii="Arial" w:hAnsi="Arial"/>
          <w:sz w:val="28"/>
        </w:rPr>
        <w:t xml:space="preserve">ализ и подготовка расчетов финансово-экономических </w:t>
      </w:r>
      <w:r>
        <w:rPr>
          <w:rFonts w:ascii="Arial" w:hAnsi="Arial"/>
          <w:sz w:val="28"/>
        </w:rPr>
        <w:br/>
        <w:t>и статистических показателей развития отрасли «Молодежная политика», определение потребности бюджетных средств на очередной финансовый год в соответствии с действующим законодательством при разработке бюд</w:t>
      </w:r>
      <w:r>
        <w:rPr>
          <w:rFonts w:ascii="Arial" w:hAnsi="Arial"/>
          <w:sz w:val="28"/>
        </w:rPr>
        <w:t>жета города Ростова-на-Дону.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2.2.36.6.  Финансовый контроль за подведомственными получателями бюджетных средств в части операций с бюджетными средствами, </w:t>
      </w:r>
      <w:r>
        <w:rPr>
          <w:rFonts w:ascii="Arial" w:hAnsi="Arial"/>
          <w:sz w:val="28"/>
        </w:rPr>
        <w:lastRenderedPageBreak/>
        <w:t>обеспечения правомерного, целевого, эффективного использования бюджетных средств.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2.2.36.7.  Утвержден</w:t>
      </w:r>
      <w:r>
        <w:rPr>
          <w:rFonts w:ascii="Arial" w:hAnsi="Arial"/>
          <w:sz w:val="28"/>
        </w:rPr>
        <w:t>ие норм расходов средств бюджета города Ростова-на-Дону на проведение мероприятий по направлениям деятельности в рамках отрасли «Молодежная политика».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2.2.36.8.  Осуществление планирования соответствующих расходов бюджета города Ростова-на-Дону отрасли «Мо</w:t>
      </w:r>
      <w:r>
        <w:rPr>
          <w:rFonts w:ascii="Arial" w:hAnsi="Arial"/>
          <w:sz w:val="28"/>
        </w:rPr>
        <w:t xml:space="preserve">лодежная политика» </w:t>
      </w:r>
      <w:r>
        <w:rPr>
          <w:rFonts w:ascii="Arial" w:hAnsi="Arial"/>
          <w:sz w:val="28"/>
        </w:rPr>
        <w:br/>
        <w:t>и составление обоснования бюджетных ассигнований.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2.2.36.9.  Осуществление текущего, перспективного планирования </w:t>
      </w:r>
      <w:r>
        <w:rPr>
          <w:rFonts w:ascii="Arial" w:hAnsi="Arial"/>
          <w:sz w:val="28"/>
        </w:rPr>
        <w:br/>
        <w:t xml:space="preserve">и контроля за использованием ассигнований подведомственными муниципальными учреждениями. 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2.2.36.10.  Осуществление функци</w:t>
      </w:r>
      <w:r>
        <w:rPr>
          <w:rFonts w:ascii="Arial" w:hAnsi="Arial"/>
          <w:sz w:val="28"/>
        </w:rPr>
        <w:t xml:space="preserve">й (полномочий) бухгалтерии </w:t>
      </w:r>
      <w:r>
        <w:rPr>
          <w:rFonts w:ascii="Arial" w:hAnsi="Arial"/>
          <w:sz w:val="28"/>
        </w:rPr>
        <w:br/>
        <w:t>для ведения, на основе соглашения, бюджетного учета получателей бюджетных средств в соответствии с действующим законодательством.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2.2.36.11.  Составление сметы расходов на планируемый период, исходя из объема деятельности и план</w:t>
      </w:r>
      <w:r>
        <w:rPr>
          <w:rFonts w:ascii="Arial" w:hAnsi="Arial"/>
          <w:sz w:val="28"/>
        </w:rPr>
        <w:t xml:space="preserve">а развития по каждому подведомственному муниципальному учреждению; составление сводной сметы (росписи) расходов по видам расходов, расходов отрасли, </w:t>
      </w:r>
      <w:r>
        <w:rPr>
          <w:rFonts w:ascii="Arial" w:hAnsi="Arial"/>
          <w:sz w:val="28"/>
        </w:rPr>
        <w:br/>
        <w:t>на содержание подведомственных муниципальных учреждений.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2.2.36.12.  Разработка и систематизация норм расх</w:t>
      </w:r>
      <w:r>
        <w:rPr>
          <w:rFonts w:ascii="Arial" w:hAnsi="Arial"/>
          <w:sz w:val="28"/>
        </w:rPr>
        <w:t xml:space="preserve">одов, лимитов </w:t>
      </w:r>
      <w:r>
        <w:rPr>
          <w:rFonts w:ascii="Arial" w:hAnsi="Arial"/>
          <w:sz w:val="28"/>
        </w:rPr>
        <w:br/>
        <w:t>на различные виды потребности в материальных и (или) финансовых ресурсах подведомственных муниципальных учреждений.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2.2.36.13.  Расчетное обеспечение тарификации работников сферы молодежной политики, расчетное обоснование штатного расписания</w:t>
      </w:r>
      <w:r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br/>
        <w:t>и фондов оплаты труда по выплатам заработной платы работников подведомственных муниципальных учреждений.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2.2.36.14.  Внесение предложений по формированию и изменению лимитов бюджетных обязательств, а также обоснований на увеличение имеющихся обязательств</w:t>
      </w:r>
      <w:r>
        <w:rPr>
          <w:rFonts w:ascii="Arial" w:hAnsi="Arial"/>
          <w:sz w:val="28"/>
        </w:rPr>
        <w:t>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2.2.36.15.  Обеспечение контроля за соблюдением получателями субвенций, межбюджетных субсидий и иных субсидий, установленных </w:t>
      </w:r>
      <w:r>
        <w:rPr>
          <w:rFonts w:ascii="Arial" w:hAnsi="Arial"/>
          <w:sz w:val="28"/>
        </w:rPr>
        <w:br/>
        <w:t>при их предоставлении, использовании и расходовании.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2.2.36.16.  Формирование бюджетной отчетности главного распорядителя бюджет</w:t>
      </w:r>
      <w:r>
        <w:rPr>
          <w:rFonts w:ascii="Arial" w:hAnsi="Arial"/>
          <w:sz w:val="28"/>
        </w:rPr>
        <w:t>ных средств.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2.2.36.17.  Распределение бюджетных ассигнований, лимитов бюджетных средств и осуществление контроля за их исполнением, финансовое обеспечение и доведение лимитов бюджетных обязательств </w:t>
      </w:r>
      <w:r>
        <w:rPr>
          <w:rFonts w:ascii="Arial" w:hAnsi="Arial"/>
          <w:sz w:val="28"/>
        </w:rPr>
        <w:br/>
        <w:t xml:space="preserve">до подведомственных муниципальных учреждений. 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2.2.36.18</w:t>
      </w:r>
      <w:r>
        <w:rPr>
          <w:rFonts w:ascii="Arial" w:hAnsi="Arial"/>
          <w:sz w:val="28"/>
        </w:rPr>
        <w:t xml:space="preserve">.  Осуществление контрольной работы </w:t>
      </w:r>
      <w:r>
        <w:rPr>
          <w:rFonts w:ascii="Arial" w:hAnsi="Arial"/>
          <w:sz w:val="28"/>
        </w:rPr>
        <w:br/>
        <w:t xml:space="preserve">финансово-хозяйственной деятельности подведомственных </w:t>
      </w:r>
      <w:r>
        <w:rPr>
          <w:rFonts w:ascii="Arial" w:hAnsi="Arial"/>
          <w:sz w:val="28"/>
        </w:rPr>
        <w:br/>
        <w:t>муниципальных учреждений.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2.2.36.19.  Формирование муниципального задания подведомственным муниципальным учреждениям. 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lastRenderedPageBreak/>
        <w:t>2.2.37.  Осуществление иных полномочий в соо</w:t>
      </w:r>
      <w:r>
        <w:rPr>
          <w:rFonts w:ascii="Arial" w:hAnsi="Arial"/>
          <w:sz w:val="28"/>
        </w:rPr>
        <w:t xml:space="preserve">тветствии </w:t>
      </w:r>
      <w:r>
        <w:rPr>
          <w:rFonts w:ascii="Arial" w:hAnsi="Arial"/>
          <w:sz w:val="28"/>
        </w:rPr>
        <w:br/>
        <w:t xml:space="preserve">с законодательством Российской Федерации, законодательством Ростовской области, иными нормативными правовыми актами Российской Федерации, Ростовской области и муниципальными правовыми актами. 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3. Имущество и средства Управления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3.1.  Учредител</w:t>
      </w:r>
      <w:r>
        <w:rPr>
          <w:rFonts w:ascii="Arial" w:hAnsi="Arial"/>
          <w:sz w:val="28"/>
        </w:rPr>
        <w:t xml:space="preserve">ь наделяет Управление имуществом, необходимым </w:t>
      </w:r>
      <w:r>
        <w:rPr>
          <w:rFonts w:ascii="Arial" w:hAnsi="Arial"/>
          <w:sz w:val="28"/>
        </w:rPr>
        <w:br/>
        <w:t>для выполнения целей и задач, предусмотренных настоящим Положением.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3.2.  Имущество закрепляется за Управлением на праве оперативного управления и является муниципальной собственностью муниципального </w:t>
      </w:r>
      <w:r>
        <w:rPr>
          <w:rFonts w:ascii="Arial" w:hAnsi="Arial"/>
          <w:sz w:val="28"/>
        </w:rPr>
        <w:t xml:space="preserve">образования «Город Ростов-на-Дону» в порядке, установленном действующим законодательством. Право оперативного управления муниципальным имуществом возникает у Управления с момента фактической передачи этого имущества Департаментом </w:t>
      </w:r>
      <w:r>
        <w:rPr>
          <w:rFonts w:ascii="Arial" w:hAnsi="Arial"/>
          <w:sz w:val="28"/>
        </w:rPr>
        <w:br/>
      </w:r>
      <w:proofErr w:type="spellStart"/>
      <w:r>
        <w:rPr>
          <w:rFonts w:ascii="Arial" w:hAnsi="Arial"/>
          <w:sz w:val="28"/>
        </w:rPr>
        <w:t>имущественно</w:t>
      </w:r>
      <w:proofErr w:type="spellEnd"/>
      <w:r>
        <w:rPr>
          <w:rFonts w:ascii="Arial" w:hAnsi="Arial"/>
          <w:sz w:val="28"/>
        </w:rPr>
        <w:t>-земельных от</w:t>
      </w:r>
      <w:r>
        <w:rPr>
          <w:rFonts w:ascii="Arial" w:hAnsi="Arial"/>
          <w:sz w:val="28"/>
        </w:rPr>
        <w:t xml:space="preserve">ношений города Ростова-на-Дону, обладающим правомочиями собственника имущества муниципального образования «Город Ростова-на-Дону», либо с момента государственной регистрации </w:t>
      </w:r>
      <w:r>
        <w:rPr>
          <w:rFonts w:ascii="Arial" w:hAnsi="Arial"/>
          <w:sz w:val="28"/>
        </w:rPr>
        <w:br/>
        <w:t>в порядке, установленном законодательством. С момента передачи имущества на Управ</w:t>
      </w:r>
      <w:r>
        <w:rPr>
          <w:rFonts w:ascii="Arial" w:hAnsi="Arial"/>
          <w:sz w:val="28"/>
        </w:rPr>
        <w:t xml:space="preserve">ление переходят обязанности по учету, инвентаризации </w:t>
      </w:r>
      <w:r>
        <w:rPr>
          <w:rFonts w:ascii="Arial" w:hAnsi="Arial"/>
          <w:sz w:val="28"/>
        </w:rPr>
        <w:br/>
        <w:t>и сохранности имущества, закрепленного за ним.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3.3.  Принадлежащее Управлению имущество формируется за счет: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имущества, закрепленного за Управлением актами собственника имущества;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имущества, приобре</w:t>
      </w:r>
      <w:r>
        <w:rPr>
          <w:rFonts w:ascii="Arial" w:hAnsi="Arial"/>
          <w:sz w:val="28"/>
        </w:rPr>
        <w:t>тенного за счет целевых бюджетных средств;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- имущества, приобретенного за счет других источников в соответствии </w:t>
      </w:r>
      <w:r>
        <w:rPr>
          <w:rFonts w:ascii="Arial" w:hAnsi="Arial"/>
          <w:sz w:val="28"/>
        </w:rPr>
        <w:br/>
        <w:t>с действующим законодательством.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3.4.  Собственник имущества, закрепленного за Управлением, вправе изъять излишнее, неиспользуемое или использу</w:t>
      </w:r>
      <w:r>
        <w:rPr>
          <w:rFonts w:ascii="Arial" w:hAnsi="Arial"/>
          <w:sz w:val="28"/>
        </w:rPr>
        <w:t>емое не по назначению имущество и распорядиться им по своему усмотрению.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3.5.  Управление без согласия собственника имущества не вправе отчуждать либо иным способом распоряжаться имуществом, закрепленным </w:t>
      </w:r>
      <w:r>
        <w:rPr>
          <w:rFonts w:ascii="Arial" w:hAnsi="Arial"/>
          <w:sz w:val="28"/>
        </w:rPr>
        <w:br/>
        <w:t>за ним Учредителем или приобретенным Управлением за</w:t>
      </w:r>
      <w:r>
        <w:rPr>
          <w:rFonts w:ascii="Arial" w:hAnsi="Arial"/>
          <w:sz w:val="28"/>
        </w:rPr>
        <w:t xml:space="preserve"> счет средств, выделенных ему Учредителем на приобретение такого имущества.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3.6.  Порядок регулярных и единовременных поступлений </w:t>
      </w:r>
      <w:r>
        <w:rPr>
          <w:rFonts w:ascii="Arial" w:hAnsi="Arial"/>
          <w:sz w:val="28"/>
        </w:rPr>
        <w:br/>
        <w:t>от Учредителя Управлению определяется бюджетной сметой и (или) иными документами, составляемыми и утверждаемыми в порядке, ус</w:t>
      </w:r>
      <w:r>
        <w:rPr>
          <w:rFonts w:ascii="Arial" w:hAnsi="Arial"/>
          <w:sz w:val="28"/>
        </w:rPr>
        <w:t>тановленном действующим бюджетным законодательством Российской Федерации.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3.7.  Управление расходует бюджетные средства исключительно </w:t>
      </w:r>
      <w:r>
        <w:rPr>
          <w:rFonts w:ascii="Arial" w:hAnsi="Arial"/>
          <w:sz w:val="28"/>
        </w:rPr>
        <w:br/>
        <w:t>в порядке и на условиях, установленных законодательством Российской Федерации, муниципальными нормативными правовыми акта</w:t>
      </w:r>
      <w:r>
        <w:rPr>
          <w:rFonts w:ascii="Arial" w:hAnsi="Arial"/>
          <w:sz w:val="28"/>
        </w:rPr>
        <w:t>ми.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3.8.  Финансирование расходов на содержание Управления осуществляется за счет средств бюджета города Ростова-на-Дону </w:t>
      </w:r>
      <w:r>
        <w:rPr>
          <w:rFonts w:ascii="Arial" w:hAnsi="Arial"/>
          <w:sz w:val="28"/>
        </w:rPr>
        <w:br/>
      </w:r>
      <w:r>
        <w:rPr>
          <w:rFonts w:ascii="Arial" w:hAnsi="Arial"/>
          <w:sz w:val="28"/>
        </w:rPr>
        <w:br/>
      </w:r>
      <w:r>
        <w:rPr>
          <w:rFonts w:ascii="Arial" w:hAnsi="Arial"/>
          <w:sz w:val="28"/>
        </w:rPr>
        <w:lastRenderedPageBreak/>
        <w:t>в пределах предусмотренных бюджетных ассигнований в порядке, установленном действующим законодательством.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3.9.  Дополнительными источ</w:t>
      </w:r>
      <w:r>
        <w:rPr>
          <w:rFonts w:ascii="Arial" w:hAnsi="Arial"/>
          <w:sz w:val="28"/>
        </w:rPr>
        <w:t xml:space="preserve">никами финансирования Управления </w:t>
      </w:r>
      <w:r>
        <w:rPr>
          <w:rFonts w:ascii="Arial" w:hAnsi="Arial"/>
          <w:sz w:val="28"/>
        </w:rPr>
        <w:br/>
        <w:t>в денежной и иных формах могут быть: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безвозмездные и (или) благотворительные взносы и пожертвования;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иные источники, не запрещенные действующим законодательством Российской Федерации.</w:t>
      </w:r>
    </w:p>
    <w:p w:rsidR="000E0765" w:rsidRDefault="002E289F">
      <w:pPr>
        <w:ind w:right="-57" w:firstLine="709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4. Управление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4.1.  Управление самостоятельно планирует свою деятельность. </w:t>
      </w:r>
      <w:r>
        <w:rPr>
          <w:rFonts w:ascii="Arial" w:hAnsi="Arial"/>
          <w:sz w:val="28"/>
        </w:rPr>
        <w:br/>
        <w:t xml:space="preserve">В соответствии со структурой Администрации города находится </w:t>
      </w:r>
      <w:r>
        <w:rPr>
          <w:rFonts w:ascii="Arial" w:hAnsi="Arial"/>
          <w:sz w:val="28"/>
        </w:rPr>
        <w:br/>
        <w:t>в функциональной подчиненности у заместителя главы Администрации города по социальным вопросам.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4.2.  Руководство Управлением осущест</w:t>
      </w:r>
      <w:r>
        <w:rPr>
          <w:rFonts w:ascii="Arial" w:hAnsi="Arial"/>
          <w:sz w:val="28"/>
        </w:rPr>
        <w:t xml:space="preserve">вляет начальник, назначаемый </w:t>
      </w:r>
      <w:r>
        <w:rPr>
          <w:rFonts w:ascii="Arial" w:hAnsi="Arial"/>
          <w:sz w:val="28"/>
        </w:rPr>
        <w:br/>
        <w:t>на должность и освобождаемый от должности главой Администрации города Ростова-на-Дону (по представлению заместителем главы Администрации города Ростова-на-Дону по социальным вопросам) в порядке, установленном Администрацией го</w:t>
      </w:r>
      <w:r>
        <w:rPr>
          <w:rFonts w:ascii="Arial" w:hAnsi="Arial"/>
          <w:sz w:val="28"/>
        </w:rPr>
        <w:t xml:space="preserve">рода Ростова-на-Дону. Начальник Управления действует </w:t>
      </w:r>
      <w:r>
        <w:rPr>
          <w:rFonts w:ascii="Arial" w:hAnsi="Arial"/>
          <w:sz w:val="28"/>
        </w:rPr>
        <w:br/>
        <w:t xml:space="preserve">на основе единоначалия и несет персональную ответственность </w:t>
      </w:r>
      <w:r>
        <w:rPr>
          <w:rFonts w:ascii="Arial" w:hAnsi="Arial"/>
          <w:sz w:val="28"/>
        </w:rPr>
        <w:br/>
        <w:t>за результаты деятельности Управления.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4.3.  Начальник Управления осуществляет руководство текущей деятельностью Управления в соответствии с </w:t>
      </w:r>
      <w:r>
        <w:rPr>
          <w:rFonts w:ascii="Arial" w:hAnsi="Arial"/>
          <w:sz w:val="28"/>
        </w:rPr>
        <w:t xml:space="preserve">законами и иными нормативными актами Российской Федерации, Ростовской области, муниципальными правовыми актами, настоящим Положением, договором </w:t>
      </w:r>
      <w:r>
        <w:rPr>
          <w:rFonts w:ascii="Arial" w:hAnsi="Arial"/>
          <w:sz w:val="28"/>
        </w:rPr>
        <w:br/>
        <w:t>о закреплении имущества и трудовым договором, обеспечивает выполнение возложенных на него задач.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4.4.  Начальни</w:t>
      </w:r>
      <w:r>
        <w:rPr>
          <w:rFonts w:ascii="Arial" w:hAnsi="Arial"/>
          <w:sz w:val="28"/>
        </w:rPr>
        <w:t xml:space="preserve">к Управления без доверенности действует от имени Управления и представляет его интересы в органах государственной власти и местного самоуправления и во взаимоотношениях с юридическими </w:t>
      </w:r>
      <w:r>
        <w:rPr>
          <w:rFonts w:ascii="Arial" w:hAnsi="Arial"/>
          <w:sz w:val="28"/>
        </w:rPr>
        <w:br/>
        <w:t>и физическими лицами.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4.5.  Начальник Управления: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распоряжается имуще</w:t>
      </w:r>
      <w:r>
        <w:rPr>
          <w:rFonts w:ascii="Arial" w:hAnsi="Arial"/>
          <w:sz w:val="28"/>
        </w:rPr>
        <w:t>ством и средствами Управления в пределах, установленных действующим законодательством и настоящим Положением, совершает операции на счетах, открытых в органах;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- представляет Учредителю годовые планы, статистическую отчетность </w:t>
      </w:r>
      <w:r>
        <w:rPr>
          <w:rFonts w:ascii="Arial" w:hAnsi="Arial"/>
          <w:sz w:val="28"/>
        </w:rPr>
        <w:br/>
        <w:t>и информацию о текущей деяте</w:t>
      </w:r>
      <w:r>
        <w:rPr>
          <w:rFonts w:ascii="Arial" w:hAnsi="Arial"/>
          <w:sz w:val="28"/>
        </w:rPr>
        <w:t>льности Управления;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заключает договоры с физическими и юридическими лицами;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заключает с работниками трудовые договоры;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вносит предложения о предельной штатной численности и размерах фонда оплаты труда работников Управления;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издает распоряжения и пр</w:t>
      </w:r>
      <w:r>
        <w:rPr>
          <w:rFonts w:ascii="Arial" w:hAnsi="Arial"/>
          <w:sz w:val="28"/>
        </w:rPr>
        <w:t xml:space="preserve">иказы по вопросам, входящим </w:t>
      </w:r>
      <w:r>
        <w:rPr>
          <w:rFonts w:ascii="Arial" w:hAnsi="Arial"/>
          <w:sz w:val="28"/>
        </w:rPr>
        <w:br/>
        <w:t>в компетенцию Управления, утверждает должностные инструкции, обязательные для выполнения работниками Управления;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утверждает правила внутреннего трудового распорядка Управления;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lastRenderedPageBreak/>
        <w:t xml:space="preserve">- отвечает за организационно-техническое </w:t>
      </w:r>
      <w:r>
        <w:rPr>
          <w:rFonts w:ascii="Arial" w:hAnsi="Arial"/>
          <w:sz w:val="28"/>
        </w:rPr>
        <w:t>обеспечение деятельности Управления;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утверждает планы работы Управления;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принимает решения о поощрениях, дисциплинарных и материальных взысканиях к работникам Управления;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в соответствии с действующим законодательством обеспечивает проведение мероприя</w:t>
      </w:r>
      <w:r>
        <w:rPr>
          <w:rFonts w:ascii="Arial" w:hAnsi="Arial"/>
          <w:sz w:val="28"/>
        </w:rPr>
        <w:t xml:space="preserve">тий по защите и сохранности материалов и данных, составляющих государственную тайну, персональных данных, </w:t>
      </w:r>
      <w:r>
        <w:rPr>
          <w:rFonts w:ascii="Arial" w:hAnsi="Arial"/>
          <w:sz w:val="28"/>
        </w:rPr>
        <w:br/>
        <w:t>а также конфиденциальной информации;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осуществляет рассмотрение обращений и проводит личный прием граждан;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согласовывает назначение на должности з</w:t>
      </w:r>
      <w:r>
        <w:rPr>
          <w:rFonts w:ascii="Arial" w:hAnsi="Arial"/>
          <w:sz w:val="28"/>
        </w:rPr>
        <w:t xml:space="preserve">аместителей руководителей </w:t>
      </w:r>
      <w:r>
        <w:rPr>
          <w:rFonts w:ascii="Arial" w:hAnsi="Arial"/>
          <w:sz w:val="28"/>
        </w:rPr>
        <w:br/>
        <w:t>и главных бухгалтеров подведомственных муниципальных учреждений;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в установленном порядке заключает, вносит изменения, расторгает трудовые договоры с руководителями подведомственных муниципальных учреждений;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- утверждает уставы </w:t>
      </w:r>
      <w:r>
        <w:rPr>
          <w:rFonts w:ascii="Arial" w:hAnsi="Arial"/>
          <w:sz w:val="28"/>
        </w:rPr>
        <w:t>и изменения к уставам подведомственных муниципальных учреждений;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принимает решения о премировании руководителей подведомственных муниципальных учреждений по результатам работы;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- принимает решения о применении мер дисциплинарного воздействия </w:t>
      </w:r>
      <w:r>
        <w:rPr>
          <w:rFonts w:ascii="Arial" w:hAnsi="Arial"/>
          <w:sz w:val="28"/>
        </w:rPr>
        <w:br/>
        <w:t>к руководит</w:t>
      </w:r>
      <w:r>
        <w:rPr>
          <w:rFonts w:ascii="Arial" w:hAnsi="Arial"/>
          <w:sz w:val="28"/>
        </w:rPr>
        <w:t xml:space="preserve">елям подведомственных муниципальных учреждений, </w:t>
      </w:r>
      <w:r>
        <w:rPr>
          <w:rFonts w:ascii="Arial" w:hAnsi="Arial"/>
          <w:sz w:val="28"/>
        </w:rPr>
        <w:br/>
        <w:t>в том числе и о расторжении трудового договора;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- осуществляет иные полномочия в соответствии с действующим законодательством и муниципальными правовыми актами.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4.6.  Работники Управления в соответствии со ш</w:t>
      </w:r>
      <w:r>
        <w:rPr>
          <w:rFonts w:ascii="Arial" w:hAnsi="Arial"/>
          <w:sz w:val="28"/>
        </w:rPr>
        <w:t>татным расписанием подразделяются на работников, замещающих должности муниципальной службы согласно утвержденному Реестру должностей муниципальной службы, работников, осуществляющих техническое обеспечение деятельности Управления, и иных категорий в соотве</w:t>
      </w:r>
      <w:r>
        <w:rPr>
          <w:rFonts w:ascii="Arial" w:hAnsi="Arial"/>
          <w:sz w:val="28"/>
        </w:rPr>
        <w:t>тствии с действующим законодательством.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4.7.  Оплата труда работников Управления, режим работы, ограничения </w:t>
      </w:r>
      <w:r>
        <w:rPr>
          <w:rFonts w:ascii="Arial" w:hAnsi="Arial"/>
          <w:sz w:val="28"/>
        </w:rPr>
        <w:br/>
        <w:t>и социально-правовые гарантии определяются действующим законодательством и принятыми в соответствии с ним нормативными правовыми актами Ростовской-</w:t>
      </w:r>
      <w:r>
        <w:rPr>
          <w:rFonts w:ascii="Arial" w:hAnsi="Arial"/>
          <w:sz w:val="28"/>
        </w:rPr>
        <w:t>на-Дону городской Думы и Администрации города Ростова-на-Дону.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5. Учет, отчетность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5.1.  Управление осуществляет бухгалтерский и оперативный учет своей деятельности, ведет бухгалтерскую и статистическую отчетность </w:t>
      </w:r>
      <w:r>
        <w:rPr>
          <w:rFonts w:ascii="Arial" w:hAnsi="Arial"/>
          <w:sz w:val="28"/>
        </w:rPr>
        <w:br/>
        <w:t>в установленном законом порядке.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5.2. </w:t>
      </w:r>
      <w:r>
        <w:rPr>
          <w:rFonts w:ascii="Arial" w:hAnsi="Arial"/>
          <w:sz w:val="28"/>
        </w:rPr>
        <w:t> Финансовый год Управления совпадает с календарным годом.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lastRenderedPageBreak/>
        <w:t>6. Реорганизация, ликвидация и изменение типа Управления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6.1.  Управление может быть реорганизовано или ликвидировано </w:t>
      </w:r>
      <w:r>
        <w:rPr>
          <w:rFonts w:ascii="Arial" w:hAnsi="Arial"/>
          <w:sz w:val="28"/>
        </w:rPr>
        <w:br/>
        <w:t>на основании решения собственника либо по решению суда в порядке, предусмотре</w:t>
      </w:r>
      <w:r>
        <w:rPr>
          <w:rFonts w:ascii="Arial" w:hAnsi="Arial"/>
          <w:sz w:val="28"/>
        </w:rPr>
        <w:t>нном действующим законодательством Российской Федерации.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6.2.  Реорганизация Управления может быть осуществлена в форме слияния, присоединения, разделения, выделения и преобразования.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6.3.  Управление считается реорганизованным, за исключением случаев </w:t>
      </w:r>
      <w:r>
        <w:rPr>
          <w:rFonts w:ascii="Arial" w:hAnsi="Arial"/>
          <w:sz w:val="28"/>
        </w:rPr>
        <w:t>реорганизации в форме присоединения, с момента государственной регистрации вновь возникшего юридического лица.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6.4.  Учредитель или орган, принявший решение о ликвидации Управления, назначают по согласованию с органом, осуществляющим государственную регист</w:t>
      </w:r>
      <w:r>
        <w:rPr>
          <w:rFonts w:ascii="Arial" w:hAnsi="Arial"/>
          <w:sz w:val="28"/>
        </w:rPr>
        <w:t>рацию юридических лиц, ликвидационную комиссию (ликвидатора) и устанавливают в соответствии с Гражданским кодексом Российской Федерации и Федеральным законом «О некоммерческих организациях» порядок и сроки ликвидации Управления.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6.5.  С момента назначения </w:t>
      </w:r>
      <w:r>
        <w:rPr>
          <w:rFonts w:ascii="Arial" w:hAnsi="Arial"/>
          <w:sz w:val="28"/>
        </w:rPr>
        <w:t xml:space="preserve">ликвидационной комиссии к ней переходят полномочия по управлению делами Управления, ликвидационная комиссия </w:t>
      </w:r>
      <w:r>
        <w:rPr>
          <w:rFonts w:ascii="Arial" w:hAnsi="Arial"/>
          <w:sz w:val="28"/>
        </w:rPr>
        <w:br/>
        <w:t>от имени Управления выступает в суде.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6.6.  При прекращении деятельности Управления все управленческие, финансово-хозяйственные документы, по лично</w:t>
      </w:r>
      <w:r>
        <w:rPr>
          <w:rFonts w:ascii="Arial" w:hAnsi="Arial"/>
          <w:sz w:val="28"/>
        </w:rPr>
        <w:t xml:space="preserve">му составу и другие передаются правопреемнику в соответствии с установленными правилами. При отсутствии правопреемника документы по личному составу (приказы, личные дела и карточки, лицевые счета и т.п.) передаются на хранение </w:t>
      </w:r>
      <w:r>
        <w:rPr>
          <w:rFonts w:ascii="Arial" w:hAnsi="Arial"/>
          <w:sz w:val="28"/>
        </w:rPr>
        <w:br/>
        <w:t>в соответствии с требованиям</w:t>
      </w:r>
      <w:r>
        <w:rPr>
          <w:rFonts w:ascii="Arial" w:hAnsi="Arial"/>
          <w:sz w:val="28"/>
        </w:rPr>
        <w:t>и архивных органов силами и за счет Управления.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6.7.  Имущество Управления, оставшееся после удовлетворения требований кредиторов Управления, передается на баланс Учредителю.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6.8.  Ликвидация Управления считается завершенной и Управление прекратившим свое </w:t>
      </w:r>
      <w:r>
        <w:rPr>
          <w:rFonts w:ascii="Arial" w:hAnsi="Arial"/>
          <w:sz w:val="28"/>
        </w:rPr>
        <w:t>существование после внесения об этом записи в Единый государственный реестр юридических лиц.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6.9.  Изменение типа Управления осуществляется в порядке, предусмотренном действующим законодательством. При изменении типа Управления в настоящее Положение вносят</w:t>
      </w:r>
      <w:r>
        <w:rPr>
          <w:rFonts w:ascii="Arial" w:hAnsi="Arial"/>
          <w:sz w:val="28"/>
        </w:rPr>
        <w:t>ся соответствующие изменения.</w:t>
      </w:r>
    </w:p>
    <w:p w:rsidR="000E0765" w:rsidRDefault="000E0765">
      <w:pPr>
        <w:ind w:right="-57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7. Изменение положения Управления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7.1.  Настоящее Положение составляется в 2 экземплярах, имеющих одинаковую юридическую силу. Экземпляры настоящего Положения хранятся в Управлении и в органе, осуществляющем государственную </w:t>
      </w:r>
      <w:r>
        <w:rPr>
          <w:rFonts w:ascii="Arial" w:hAnsi="Arial"/>
          <w:sz w:val="28"/>
        </w:rPr>
        <w:t>регистрацию юридических лиц.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7.2.  Предложения по изменению и дополнению настоящего Положения могут исходить от Учредителя или руководителя Управления. Изменения </w:t>
      </w:r>
      <w:r>
        <w:rPr>
          <w:rFonts w:ascii="Arial" w:hAnsi="Arial"/>
          <w:sz w:val="28"/>
        </w:rPr>
        <w:br/>
        <w:t>и дополнения в настоящее Положение оформляются посредством внесения изменений либо в новой ре</w:t>
      </w:r>
      <w:r>
        <w:rPr>
          <w:rFonts w:ascii="Arial" w:hAnsi="Arial"/>
          <w:sz w:val="28"/>
        </w:rPr>
        <w:t>дакции Положения.".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lastRenderedPageBreak/>
        <w:t>2.  Настоящее положение вступает в силу со дня его официального опубликования.</w:t>
      </w:r>
    </w:p>
    <w:p w:rsidR="000E0765" w:rsidRDefault="002E289F">
      <w:pPr>
        <w:ind w:right="-57"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3.  Контроль за исполнением настоящего решения возложить </w:t>
      </w:r>
      <w:r>
        <w:rPr>
          <w:rFonts w:ascii="Arial" w:hAnsi="Arial"/>
          <w:sz w:val="28"/>
        </w:rPr>
        <w:br/>
        <w:t>на постоянную комиссию по местному самоуправлению, информационной политике и связям с общественност</w:t>
      </w:r>
      <w:r>
        <w:rPr>
          <w:rFonts w:ascii="Arial" w:hAnsi="Arial"/>
          <w:sz w:val="28"/>
        </w:rPr>
        <w:t xml:space="preserve">ью (А.В. Лященко), по делам молодежи, физической культуре, спорту и туризму (Н.А. </w:t>
      </w:r>
      <w:proofErr w:type="spellStart"/>
      <w:r>
        <w:rPr>
          <w:rFonts w:ascii="Arial" w:hAnsi="Arial"/>
          <w:sz w:val="28"/>
        </w:rPr>
        <w:t>Паремузов</w:t>
      </w:r>
      <w:proofErr w:type="spellEnd"/>
      <w:r>
        <w:rPr>
          <w:rFonts w:ascii="Arial" w:hAnsi="Arial"/>
          <w:sz w:val="28"/>
        </w:rPr>
        <w:t>).</w:t>
      </w: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0E0765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53"/>
              <w:gridCol w:w="4961"/>
            </w:tblGrid>
            <w:tr w:rsidR="000E0765">
              <w:tc>
                <w:tcPr>
                  <w:tcW w:w="5353" w:type="dxa"/>
                </w:tcPr>
                <w:p w:rsidR="000E0765" w:rsidRDefault="002E289F">
                  <w:pPr>
                    <w:ind w:right="-108"/>
                    <w:rPr>
                      <w:rFonts w:ascii="AGSouvenirCyr" w:hAnsi="AGSouvenirCyr"/>
                      <w:b/>
                      <w:sz w:val="28"/>
                    </w:rPr>
                  </w:pPr>
                  <w:r>
                    <w:rPr>
                      <w:rFonts w:ascii="AGSouvenirCyr" w:hAnsi="AGSouvenirCyr"/>
                      <w:b/>
                      <w:sz w:val="28"/>
                    </w:rPr>
                    <w:t xml:space="preserve">Председатель городской Думы - </w:t>
                  </w:r>
                </w:p>
                <w:p w:rsidR="000E0765" w:rsidRDefault="002E289F">
                  <w:pPr>
                    <w:ind w:right="-108"/>
                    <w:rPr>
                      <w:rFonts w:ascii="Arial" w:hAnsi="Arial"/>
                      <w:sz w:val="28"/>
                    </w:rPr>
                  </w:pPr>
                  <w:r>
                    <w:rPr>
                      <w:rFonts w:ascii="AGSouvenirCyr" w:hAnsi="AGSouvenirCyr"/>
                      <w:b/>
                      <w:sz w:val="28"/>
                    </w:rPr>
                    <w:t>глава города Ростова-на-Дону</w:t>
                  </w:r>
                </w:p>
              </w:tc>
              <w:tc>
                <w:tcPr>
                  <w:tcW w:w="4961" w:type="dxa"/>
                </w:tcPr>
                <w:p w:rsidR="000E0765" w:rsidRDefault="000E0765">
                  <w:pPr>
                    <w:jc w:val="right"/>
                    <w:rPr>
                      <w:rFonts w:ascii="Arial" w:hAnsi="Arial"/>
                      <w:sz w:val="28"/>
                    </w:rPr>
                  </w:pPr>
                </w:p>
                <w:p w:rsidR="000E0765" w:rsidRDefault="002E289F">
                  <w:pPr>
                    <w:jc w:val="right"/>
                    <w:rPr>
                      <w:rFonts w:ascii="Arial" w:hAnsi="Arial"/>
                      <w:sz w:val="28"/>
                    </w:rPr>
                  </w:pPr>
                  <w:r>
                    <w:rPr>
                      <w:rFonts w:ascii="AGSouvenirCyr" w:hAnsi="AGSouvenirCyr"/>
                      <w:b/>
                      <w:sz w:val="28"/>
                    </w:rPr>
                    <w:t xml:space="preserve">З.В. </w:t>
                  </w:r>
                  <w:proofErr w:type="spellStart"/>
                  <w:r>
                    <w:rPr>
                      <w:rFonts w:ascii="AGSouvenirCyr" w:hAnsi="AGSouvenirCyr"/>
                      <w:b/>
                      <w:sz w:val="28"/>
                    </w:rPr>
                    <w:t>Неярохина</w:t>
                  </w:r>
                  <w:proofErr w:type="spellEnd"/>
                </w:p>
              </w:tc>
            </w:tr>
          </w:tbl>
          <w:p w:rsidR="000E0765" w:rsidRDefault="000E0765">
            <w:pPr>
              <w:ind w:right="-57"/>
              <w:jc w:val="both"/>
              <w:rPr>
                <w:rFonts w:ascii="Arial" w:hAnsi="Arial"/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765" w:rsidRDefault="000E0765">
            <w:pPr>
              <w:ind w:right="-57"/>
              <w:jc w:val="both"/>
              <w:rPr>
                <w:rFonts w:ascii="Arial" w:hAnsi="Arial"/>
                <w:sz w:val="28"/>
              </w:rPr>
            </w:pPr>
          </w:p>
        </w:tc>
      </w:tr>
    </w:tbl>
    <w:p w:rsidR="000E0765" w:rsidRDefault="000E0765">
      <w:pPr>
        <w:ind w:right="-57" w:firstLine="709"/>
        <w:jc w:val="both"/>
        <w:rPr>
          <w:rFonts w:ascii="Arial" w:hAnsi="Arial"/>
          <w:sz w:val="28"/>
        </w:rPr>
      </w:pPr>
    </w:p>
    <w:p w:rsidR="000E0765" w:rsidRPr="00E55136" w:rsidRDefault="000E0765" w:rsidP="00E55136">
      <w:pPr>
        <w:ind w:right="-57"/>
        <w:jc w:val="both"/>
        <w:rPr>
          <w:rFonts w:ascii="Arial" w:hAnsi="Arial"/>
          <w:sz w:val="28"/>
        </w:rPr>
      </w:pPr>
      <w:bookmarkStart w:id="0" w:name="_GoBack"/>
      <w:bookmarkEnd w:id="0"/>
    </w:p>
    <w:p w:rsidR="000E0765" w:rsidRDefault="000E0765">
      <w:pPr>
        <w:rPr>
          <w:rFonts w:ascii="Arial" w:hAnsi="Arial"/>
          <w:sz w:val="2"/>
        </w:rPr>
      </w:pPr>
    </w:p>
    <w:sectPr w:rsidR="000E0765">
      <w:headerReference w:type="default" r:id="rId6"/>
      <w:footerReference w:type="default" r:id="rId7"/>
      <w:headerReference w:type="first" r:id="rId8"/>
      <w:pgSz w:w="11907" w:h="16840"/>
      <w:pgMar w:top="1134" w:right="567" w:bottom="992" w:left="1134" w:header="454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89F" w:rsidRDefault="002E289F">
      <w:r>
        <w:separator/>
      </w:r>
    </w:p>
  </w:endnote>
  <w:endnote w:type="continuationSeparator" w:id="0">
    <w:p w:rsidR="002E289F" w:rsidRDefault="002E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aloon">
    <w:altName w:val="Times New Roman"/>
    <w:panose1 w:val="00000000000000000000"/>
    <w:charset w:val="00"/>
    <w:family w:val="roman"/>
    <w:notTrueType/>
    <w:pitch w:val="default"/>
  </w:font>
  <w:font w:name="Gra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GSouvenirCy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765" w:rsidRDefault="000E076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89F" w:rsidRDefault="002E289F">
      <w:r>
        <w:separator/>
      </w:r>
    </w:p>
  </w:footnote>
  <w:footnote w:type="continuationSeparator" w:id="0">
    <w:p w:rsidR="002E289F" w:rsidRDefault="002E2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765" w:rsidRDefault="002E289F">
    <w:pPr>
      <w:pStyle w:val="ad"/>
      <w:jc w:val="right"/>
      <w:rPr>
        <w:i/>
        <w:color w:val="FFFFFF"/>
        <w:u w:val="single"/>
      </w:rPr>
    </w:pPr>
    <w:r>
      <w:rPr>
        <w:b/>
        <w:i/>
        <w:color w:val="FFFFFF"/>
        <w:u w:val="single"/>
      </w:rP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765" w:rsidRDefault="002E289F">
    <w:pPr>
      <w:pStyle w:val="ad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0765"/>
    <w:rsid w:val="000E0765"/>
    <w:rsid w:val="002E289F"/>
    <w:rsid w:val="00E5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672C7"/>
  <w15:docId w15:val="{FCC96815-6D15-44C0-BFC4-055E95DA7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link w:val="24"/>
    <w:pPr>
      <w:spacing w:beforeAutospacing="1" w:afterAutospacing="1"/>
    </w:pPr>
    <w:rPr>
      <w:rFonts w:ascii="Tahoma" w:hAnsi="Tahoma"/>
    </w:rPr>
  </w:style>
  <w:style w:type="character" w:customStyle="1" w:styleId="24">
    <w:name w:val="Знак2 Знак Знак Знак Знак Знак Знак Знак Знак Знак Знак Знак Знак Знак Знак Знак"/>
    <w:basedOn w:val="1"/>
    <w:link w:val="23"/>
    <w:rPr>
      <w:rFonts w:ascii="Tahoma" w:hAnsi="Tahoma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4">
    <w:name w:val="Body Text Indent"/>
    <w:basedOn w:val="a"/>
    <w:link w:val="a5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5">
    <w:name w:val="Основной текст с отступом Знак"/>
    <w:basedOn w:val="1"/>
    <w:link w:val="a4"/>
    <w:rPr>
      <w:rFonts w:ascii="Courier" w:hAnsi="Courier"/>
      <w:sz w:val="26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basedOn w:val="1"/>
    <w:link w:val="a6"/>
  </w:style>
  <w:style w:type="paragraph" w:customStyle="1" w:styleId="ConsPlusNormal">
    <w:name w:val="ConsPlusNormal"/>
    <w:link w:val="ConsPlusNormal0"/>
    <w:pPr>
      <w:widowControl w:val="0"/>
    </w:pPr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13">
    <w:name w:val="Гиперссылка1"/>
    <w:link w:val="ac"/>
    <w:rPr>
      <w:color w:val="0000FF"/>
      <w:u w:val="single"/>
    </w:rPr>
  </w:style>
  <w:style w:type="character" w:styleId="ac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d">
    <w:name w:val="head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1"/>
    <w:link w:val="ad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Основной шрифт абзаца1"/>
    <w:link w:val="af"/>
  </w:style>
  <w:style w:type="paragraph" w:styleId="af">
    <w:name w:val="List Paragraph"/>
    <w:basedOn w:val="a"/>
    <w:link w:val="af0"/>
    <w:pPr>
      <w:ind w:left="720"/>
      <w:contextualSpacing/>
    </w:pPr>
    <w:rPr>
      <w:sz w:val="24"/>
    </w:rPr>
  </w:style>
  <w:style w:type="character" w:customStyle="1" w:styleId="af0">
    <w:name w:val="Абзац списка Знак"/>
    <w:basedOn w:val="1"/>
    <w:link w:val="af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1">
    <w:name w:val="Гипертекстовая ссылка"/>
    <w:link w:val="af2"/>
    <w:rPr>
      <w:color w:val="106BBE"/>
    </w:rPr>
  </w:style>
  <w:style w:type="character" w:customStyle="1" w:styleId="af2">
    <w:name w:val="Гипертекстовая ссылка"/>
    <w:link w:val="af1"/>
    <w:rPr>
      <w:rFonts w:ascii="Times New Roman" w:hAnsi="Times New Roman"/>
      <w:color w:val="106BB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customStyle="1" w:styleId="17">
    <w:name w:val="Номер страницы1"/>
    <w:basedOn w:val="16"/>
    <w:link w:val="af5"/>
  </w:style>
  <w:style w:type="character" w:styleId="af5">
    <w:name w:val="page number"/>
    <w:basedOn w:val="a0"/>
    <w:link w:val="17"/>
  </w:style>
  <w:style w:type="paragraph" w:styleId="af6">
    <w:name w:val="Title"/>
    <w:basedOn w:val="a"/>
    <w:link w:val="af7"/>
    <w:uiPriority w:val="10"/>
    <w:qFormat/>
    <w:pPr>
      <w:jc w:val="center"/>
    </w:pPr>
    <w:rPr>
      <w:rFonts w:ascii="Saloon" w:hAnsi="Saloon"/>
      <w:spacing w:val="30"/>
      <w:sz w:val="44"/>
    </w:rPr>
  </w:style>
  <w:style w:type="character" w:customStyle="1" w:styleId="af7">
    <w:name w:val="Заголовок Знак"/>
    <w:basedOn w:val="1"/>
    <w:link w:val="af6"/>
    <w:rPr>
      <w:rFonts w:ascii="Saloon" w:hAnsi="Saloon"/>
      <w:spacing w:val="30"/>
      <w:sz w:val="44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Normal0">
    <w:name w:val="Normal_0"/>
    <w:link w:val="Normal00"/>
    <w:pPr>
      <w:widowControl w:val="0"/>
    </w:pPr>
  </w:style>
  <w:style w:type="character" w:customStyle="1" w:styleId="Normal00">
    <w:name w:val="Normal_0"/>
    <w:link w:val="Normal0"/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3752</Words>
  <Characters>21387</Characters>
  <Application>Microsoft Office Word</Application>
  <DocSecurity>0</DocSecurity>
  <Lines>178</Lines>
  <Paragraphs>50</Paragraphs>
  <ScaleCrop>false</ScaleCrop>
  <Company/>
  <LinksUpToDate>false</LinksUpToDate>
  <CharactersWithSpaces>25089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Солоха Полина Анатольевна</cp:lastModifiedBy>
  <cp:revision>2</cp:revision>
  <dcterms:created xsi:type="dcterms:W3CDTF">2023-07-26T09:15:00Z</dcterms:created>
  <dcterms:modified xsi:type="dcterms:W3CDTF">2023-07-26T09:16:00Z</dcterms:modified>
</cp:coreProperties>
</file>